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62" w:rsidRDefault="006D1662" w:rsidP="00517DDD">
      <w:pPr>
        <w:pStyle w:val="ConsPlusNormal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D1662" w:rsidRDefault="006D1662" w:rsidP="00517DDD">
      <w:pPr>
        <w:pStyle w:val="ConsPlusNormal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7DDD" w:rsidRPr="00517DDD" w:rsidRDefault="00517DDD" w:rsidP="00517DDD">
      <w:pPr>
        <w:pStyle w:val="ConsPlusNormal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>Приложение    № 1</w:t>
      </w:r>
    </w:p>
    <w:p w:rsidR="00517DDD" w:rsidRPr="00517DDD" w:rsidRDefault="00517DDD" w:rsidP="00517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17DDD">
        <w:rPr>
          <w:rFonts w:ascii="Times New Roman" w:hAnsi="Times New Roman" w:cs="Times New Roman"/>
          <w:sz w:val="24"/>
          <w:szCs w:val="24"/>
        </w:rPr>
        <w:t xml:space="preserve">   </w:t>
      </w:r>
      <w:r w:rsidR="008037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17DDD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600248" w:rsidRDefault="00517DDD" w:rsidP="00517D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17DDD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gramStart"/>
      <w:r w:rsidRPr="00517DDD">
        <w:rPr>
          <w:rFonts w:ascii="Times New Roman" w:hAnsi="Times New Roman" w:cs="Times New Roman"/>
          <w:sz w:val="24"/>
          <w:szCs w:val="24"/>
        </w:rPr>
        <w:t xml:space="preserve">МБОУ  </w:t>
      </w:r>
      <w:proofErr w:type="spellStart"/>
      <w:r w:rsidR="00803732">
        <w:rPr>
          <w:rFonts w:ascii="Times New Roman" w:hAnsi="Times New Roman" w:cs="Times New Roman"/>
          <w:sz w:val="24"/>
          <w:szCs w:val="24"/>
        </w:rPr>
        <w:t>Богатовской</w:t>
      </w:r>
      <w:proofErr w:type="spellEnd"/>
      <w:proofErr w:type="gramEnd"/>
      <w:r w:rsidRPr="00517DDD">
        <w:rPr>
          <w:rFonts w:ascii="Times New Roman" w:hAnsi="Times New Roman" w:cs="Times New Roman"/>
          <w:sz w:val="24"/>
          <w:szCs w:val="24"/>
        </w:rPr>
        <w:t xml:space="preserve"> ООШ</w:t>
      </w:r>
      <w:r w:rsidR="004A3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0B9" w:rsidRDefault="000510B9" w:rsidP="00517DDD">
      <w:pPr>
        <w:rPr>
          <w:b/>
          <w:sz w:val="36"/>
          <w:szCs w:val="36"/>
        </w:rPr>
      </w:pPr>
    </w:p>
    <w:p w:rsidR="006D1662" w:rsidRDefault="006D1662" w:rsidP="00517DDD">
      <w:pPr>
        <w:rPr>
          <w:b/>
          <w:sz w:val="36"/>
          <w:szCs w:val="36"/>
        </w:rPr>
      </w:pPr>
      <w:bookmarkStart w:id="0" w:name="_GoBack"/>
      <w:bookmarkEnd w:id="0"/>
    </w:p>
    <w:p w:rsidR="000510B9" w:rsidRPr="006D1662" w:rsidRDefault="000510B9" w:rsidP="00104486">
      <w:pPr>
        <w:ind w:firstLine="709"/>
        <w:jc w:val="center"/>
        <w:rPr>
          <w:b/>
          <w:sz w:val="28"/>
          <w:szCs w:val="28"/>
        </w:rPr>
      </w:pPr>
      <w:r w:rsidRPr="006D1662">
        <w:rPr>
          <w:b/>
          <w:sz w:val="28"/>
          <w:szCs w:val="28"/>
        </w:rPr>
        <w:t xml:space="preserve">ПОЛОЖЕНИЕ О </w:t>
      </w:r>
      <w:r w:rsidR="00600248" w:rsidRPr="006D1662">
        <w:rPr>
          <w:b/>
          <w:sz w:val="28"/>
          <w:szCs w:val="28"/>
        </w:rPr>
        <w:t xml:space="preserve">НАДБАВКАХ ЗА </w:t>
      </w:r>
      <w:proofErr w:type="gramStart"/>
      <w:r w:rsidR="00600248" w:rsidRPr="006D1662">
        <w:rPr>
          <w:b/>
          <w:sz w:val="28"/>
          <w:szCs w:val="28"/>
        </w:rPr>
        <w:t>ИНТЕНСИВНОСТЬ  И</w:t>
      </w:r>
      <w:proofErr w:type="gramEnd"/>
      <w:r w:rsidR="00600248" w:rsidRPr="006D1662">
        <w:rPr>
          <w:b/>
          <w:sz w:val="28"/>
          <w:szCs w:val="28"/>
        </w:rPr>
        <w:t xml:space="preserve"> ВЫСОКИЕ РЕЗУЛЬТАТЫ РАБОТЫ  ПО  </w:t>
      </w:r>
      <w:r w:rsidRPr="006D1662">
        <w:rPr>
          <w:b/>
          <w:sz w:val="28"/>
          <w:szCs w:val="28"/>
        </w:rPr>
        <w:t>ОРГАНИЗАЦИИ ОБРАЗОВАТЕЛЬНОГО ПРОЦЕССА</w:t>
      </w:r>
    </w:p>
    <w:p w:rsidR="002B69C7" w:rsidRPr="006D1662" w:rsidRDefault="002B69C7" w:rsidP="002B69C7">
      <w:pPr>
        <w:ind w:firstLine="709"/>
        <w:jc w:val="center"/>
        <w:rPr>
          <w:b/>
          <w:sz w:val="28"/>
          <w:szCs w:val="28"/>
        </w:rPr>
      </w:pPr>
      <w:r w:rsidRPr="006D1662">
        <w:rPr>
          <w:b/>
          <w:sz w:val="28"/>
          <w:szCs w:val="28"/>
        </w:rPr>
        <w:t>муниципального бюджетного общеобразовательного</w:t>
      </w:r>
    </w:p>
    <w:p w:rsidR="002B69C7" w:rsidRPr="006D1662" w:rsidRDefault="002B69C7" w:rsidP="002B69C7">
      <w:pPr>
        <w:ind w:firstLine="709"/>
        <w:jc w:val="center"/>
        <w:rPr>
          <w:sz w:val="28"/>
          <w:szCs w:val="28"/>
        </w:rPr>
      </w:pPr>
      <w:r w:rsidRPr="006D1662">
        <w:rPr>
          <w:b/>
          <w:sz w:val="28"/>
          <w:szCs w:val="28"/>
        </w:rPr>
        <w:t xml:space="preserve">учреждения </w:t>
      </w:r>
      <w:proofErr w:type="spellStart"/>
      <w:r w:rsidR="00803732" w:rsidRPr="006D1662">
        <w:rPr>
          <w:b/>
          <w:sz w:val="28"/>
          <w:szCs w:val="28"/>
        </w:rPr>
        <w:t>Богатовской</w:t>
      </w:r>
      <w:proofErr w:type="spellEnd"/>
      <w:r w:rsidR="00AF63A4" w:rsidRPr="006D1662">
        <w:rPr>
          <w:b/>
          <w:sz w:val="28"/>
          <w:szCs w:val="28"/>
        </w:rPr>
        <w:t xml:space="preserve"> основной общеобразовательной</w:t>
      </w:r>
      <w:r w:rsidRPr="006D1662">
        <w:rPr>
          <w:b/>
          <w:sz w:val="28"/>
          <w:szCs w:val="28"/>
        </w:rPr>
        <w:t xml:space="preserve"> школ</w:t>
      </w:r>
      <w:r w:rsidR="00AF63A4" w:rsidRPr="006D1662">
        <w:rPr>
          <w:b/>
          <w:sz w:val="28"/>
          <w:szCs w:val="28"/>
        </w:rPr>
        <w:t>ы</w:t>
      </w:r>
    </w:p>
    <w:p w:rsidR="00CD29C4" w:rsidRPr="00517DDD" w:rsidRDefault="00CD29C4" w:rsidP="00517DDD"/>
    <w:p w:rsidR="001B1E59" w:rsidRPr="00600248" w:rsidRDefault="001B1E59" w:rsidP="00803732">
      <w:pPr>
        <w:numPr>
          <w:ilvl w:val="1"/>
          <w:numId w:val="1"/>
        </w:numPr>
        <w:jc w:val="both"/>
      </w:pPr>
      <w:r w:rsidRPr="00600248">
        <w:t xml:space="preserve">Надбавка за </w:t>
      </w:r>
      <w:r w:rsidR="00600248" w:rsidRPr="00600248">
        <w:t xml:space="preserve">интенсивность и высокие результаты работы   </w:t>
      </w:r>
      <w:r w:rsidRPr="00600248">
        <w:t>по организации образовательного  процесса</w:t>
      </w:r>
      <w:r w:rsidRPr="00600248">
        <w:rPr>
          <w:b/>
        </w:rPr>
        <w:t xml:space="preserve"> </w:t>
      </w:r>
      <w:r w:rsidRPr="00600248">
        <w:t>устанавливается педагогическим работникам  общеобразовательного учреждения  с целью   совершенствования уровня оплаты труда,  осуществления материальной поддержки педагогических работников ОУ, достигших высоких результатов в трудовой деятельности, повышения качества образовательного процесса, с целью развития творческой активности и инициативы в достижении наилучших результатов профессиональной деятельности.</w:t>
      </w:r>
      <w:r w:rsidR="008E0B0F" w:rsidRPr="00600248">
        <w:t xml:space="preserve"> </w:t>
      </w:r>
    </w:p>
    <w:p w:rsidR="001B1E59" w:rsidRPr="00600248" w:rsidRDefault="001B1E59" w:rsidP="00803732">
      <w:pPr>
        <w:numPr>
          <w:ilvl w:val="1"/>
          <w:numId w:val="1"/>
        </w:numPr>
        <w:jc w:val="both"/>
      </w:pPr>
      <w:r w:rsidRPr="00600248">
        <w:t xml:space="preserve">Размеры </w:t>
      </w:r>
      <w:proofErr w:type="gramStart"/>
      <w:r w:rsidRPr="00600248">
        <w:t>надбавки  устанавливаются</w:t>
      </w:r>
      <w:proofErr w:type="gramEnd"/>
      <w:r w:rsidRPr="00600248">
        <w:t xml:space="preserve"> образовательным учреждением самостоятельно     и определяется экспертной комиссией    с учетом мнения выборного профсоюзного органа  в пределах средств, предусмотренных на финансовый год в фонде оплаты труда. </w:t>
      </w:r>
      <w:r w:rsidR="008E0B0F" w:rsidRPr="00600248">
        <w:t xml:space="preserve"> </w:t>
      </w:r>
    </w:p>
    <w:p w:rsidR="001B1E59" w:rsidRPr="00600248" w:rsidRDefault="001B1E59" w:rsidP="00803732">
      <w:pPr>
        <w:numPr>
          <w:ilvl w:val="1"/>
          <w:numId w:val="1"/>
        </w:numPr>
        <w:jc w:val="both"/>
      </w:pPr>
      <w:r w:rsidRPr="00600248">
        <w:t xml:space="preserve">Объём средств, предусмотренный на установление надбавки </w:t>
      </w:r>
      <w:r w:rsidR="00600248" w:rsidRPr="00600248">
        <w:t xml:space="preserve"> за интенсивность и высокие результаты работы,    </w:t>
      </w:r>
      <w:r w:rsidRPr="00600248">
        <w:t xml:space="preserve">рассчитывается и доводится образовательному учреждению главным  распорядителем средств районного бюджета, согласно ранее предоставленным расчётам образовательным учреждением. </w:t>
      </w:r>
      <w:r w:rsidR="008E0B0F" w:rsidRPr="00600248">
        <w:t xml:space="preserve"> </w:t>
      </w:r>
    </w:p>
    <w:p w:rsidR="008E0B0F" w:rsidRPr="00600248" w:rsidRDefault="001B1E59" w:rsidP="00803732">
      <w:pPr>
        <w:numPr>
          <w:ilvl w:val="1"/>
          <w:numId w:val="1"/>
        </w:numPr>
        <w:jc w:val="both"/>
      </w:pPr>
      <w:r w:rsidRPr="00600248">
        <w:t xml:space="preserve"> </w:t>
      </w:r>
      <w:r w:rsidR="00600248" w:rsidRPr="00600248">
        <w:t>Назначение и  в</w:t>
      </w:r>
      <w:r w:rsidRPr="00600248">
        <w:t xml:space="preserve">ыплаты надбавки педагогическим работникам осуществляется на основании протокола решения экспертной комиссии по распределению надбавки </w:t>
      </w:r>
      <w:r w:rsidR="00600248" w:rsidRPr="00600248">
        <w:t xml:space="preserve"> за интенсивность и высокие результаты работы   </w:t>
      </w:r>
      <w:r w:rsidRPr="00600248">
        <w:t xml:space="preserve">педагогических работников и приказа  образовательного учреждения об установлении надбавки педагогическим работникам по результатам их профессиональной деятельности за </w:t>
      </w:r>
      <w:r w:rsidR="008E0B0F" w:rsidRPr="00600248">
        <w:t xml:space="preserve">полугодие. </w:t>
      </w:r>
    </w:p>
    <w:p w:rsidR="001B1E59" w:rsidRPr="00600248" w:rsidRDefault="008E0B0F" w:rsidP="00803732">
      <w:pPr>
        <w:numPr>
          <w:ilvl w:val="1"/>
          <w:numId w:val="1"/>
        </w:numPr>
        <w:jc w:val="both"/>
      </w:pPr>
      <w:r w:rsidRPr="00600248">
        <w:t xml:space="preserve"> </w:t>
      </w:r>
      <w:r w:rsidR="001B1E59" w:rsidRPr="00600248">
        <w:t xml:space="preserve">Выплаты надбавки производятся одновременно с выплатой заработной платы педагогическим работникам ежемесячно.    </w:t>
      </w:r>
    </w:p>
    <w:p w:rsidR="001B1E59" w:rsidRPr="00600248" w:rsidRDefault="00600248" w:rsidP="00803732">
      <w:pPr>
        <w:ind w:left="-142"/>
        <w:jc w:val="both"/>
      </w:pPr>
      <w:r w:rsidRPr="00600248">
        <w:t xml:space="preserve">  1.6.</w:t>
      </w:r>
      <w:r w:rsidR="001B1E59" w:rsidRPr="00600248">
        <w:t>. Надбавка устанавливается педагогическим работникам только по основной    деятельности.</w:t>
      </w:r>
    </w:p>
    <w:p w:rsidR="001B1E59" w:rsidRPr="00600248" w:rsidRDefault="00600248" w:rsidP="00803732">
      <w:pPr>
        <w:ind w:left="-142"/>
        <w:jc w:val="both"/>
      </w:pPr>
      <w:r w:rsidRPr="00600248">
        <w:t xml:space="preserve">   1.7.</w:t>
      </w:r>
      <w:r w:rsidR="001B1E59" w:rsidRPr="00600248">
        <w:t>. Надбавка устанавливается педагогическим работникам,  проработавшим отчётный период.</w:t>
      </w:r>
    </w:p>
    <w:p w:rsidR="001B1E59" w:rsidRPr="00600248" w:rsidRDefault="00600248" w:rsidP="00803732">
      <w:pPr>
        <w:ind w:left="-142"/>
        <w:jc w:val="both"/>
      </w:pPr>
      <w:r w:rsidRPr="00600248">
        <w:t xml:space="preserve">   1.8</w:t>
      </w:r>
      <w:r w:rsidR="001B1E59" w:rsidRPr="00600248">
        <w:t>. Не производится надбавка педагогическим работникам, имеющим дисциплинарное взыскание в отчётном периоде.</w:t>
      </w:r>
    </w:p>
    <w:p w:rsidR="001B1E59" w:rsidRPr="00600248" w:rsidRDefault="00600248" w:rsidP="00803732">
      <w:pPr>
        <w:ind w:left="-142"/>
        <w:jc w:val="both"/>
      </w:pPr>
      <w:r w:rsidRPr="00600248">
        <w:rPr>
          <w:color w:val="000000"/>
        </w:rPr>
        <w:t xml:space="preserve">   1.9</w:t>
      </w:r>
      <w:r w:rsidR="001B1E59" w:rsidRPr="00600248">
        <w:rPr>
          <w:color w:val="000000"/>
        </w:rPr>
        <w:t>.Размер  надбавки каждому учителю определяется следующим образом:</w:t>
      </w:r>
    </w:p>
    <w:p w:rsidR="001B1E59" w:rsidRPr="00600248" w:rsidRDefault="008E0B0F" w:rsidP="00803732">
      <w:pPr>
        <w:pStyle w:val="a4"/>
        <w:spacing w:line="240" w:lineRule="atLeast"/>
        <w:contextualSpacing/>
        <w:jc w:val="both"/>
        <w:rPr>
          <w:color w:val="000000"/>
          <w:sz w:val="24"/>
          <w:szCs w:val="24"/>
        </w:rPr>
      </w:pPr>
      <w:r w:rsidRPr="00600248">
        <w:rPr>
          <w:color w:val="000000"/>
          <w:sz w:val="24"/>
          <w:szCs w:val="24"/>
        </w:rPr>
        <w:t xml:space="preserve"> </w:t>
      </w:r>
      <w:r w:rsidR="001B1E59" w:rsidRPr="00600248">
        <w:rPr>
          <w:color w:val="000000"/>
          <w:sz w:val="24"/>
          <w:szCs w:val="24"/>
        </w:rPr>
        <w:t xml:space="preserve">- производится суммирование  баллов, накопленных в процессе </w:t>
      </w:r>
      <w:r w:rsidRPr="00600248">
        <w:rPr>
          <w:color w:val="000000"/>
          <w:sz w:val="24"/>
          <w:szCs w:val="24"/>
        </w:rPr>
        <w:t xml:space="preserve"> </w:t>
      </w:r>
      <w:r w:rsidR="001B1E59" w:rsidRPr="00600248">
        <w:rPr>
          <w:color w:val="000000"/>
          <w:sz w:val="24"/>
          <w:szCs w:val="24"/>
        </w:rPr>
        <w:t xml:space="preserve">мониторинга </w:t>
      </w:r>
      <w:r w:rsidRPr="00600248">
        <w:rPr>
          <w:color w:val="000000"/>
          <w:sz w:val="24"/>
          <w:szCs w:val="24"/>
        </w:rPr>
        <w:t xml:space="preserve"> </w:t>
      </w:r>
      <w:r w:rsidR="001B1E59" w:rsidRPr="00600248">
        <w:rPr>
          <w:color w:val="000000"/>
          <w:sz w:val="24"/>
          <w:szCs w:val="24"/>
        </w:rPr>
        <w:t xml:space="preserve">  профессиональной деятельности  всех учителей;</w:t>
      </w:r>
    </w:p>
    <w:p w:rsidR="001B1E59" w:rsidRPr="00600248" w:rsidRDefault="001B1E59" w:rsidP="00803732">
      <w:pPr>
        <w:pStyle w:val="a4"/>
        <w:spacing w:line="240" w:lineRule="atLeast"/>
        <w:contextualSpacing/>
        <w:jc w:val="both"/>
        <w:rPr>
          <w:color w:val="000000"/>
          <w:sz w:val="24"/>
          <w:szCs w:val="24"/>
        </w:rPr>
      </w:pPr>
      <w:r w:rsidRPr="00600248">
        <w:rPr>
          <w:color w:val="000000"/>
          <w:sz w:val="24"/>
          <w:szCs w:val="24"/>
        </w:rPr>
        <w:t xml:space="preserve">- месячный фонд оплаты труда, предусмотренный для выплаты надбавки за результативность и качество работы педагогических </w:t>
      </w:r>
      <w:proofErr w:type="gramStart"/>
      <w:r w:rsidRPr="00600248">
        <w:rPr>
          <w:color w:val="000000"/>
          <w:sz w:val="24"/>
          <w:szCs w:val="24"/>
        </w:rPr>
        <w:t>работников  учреждения</w:t>
      </w:r>
      <w:proofErr w:type="gramEnd"/>
      <w:r w:rsidRPr="00600248">
        <w:rPr>
          <w:color w:val="000000"/>
          <w:sz w:val="24"/>
          <w:szCs w:val="24"/>
        </w:rPr>
        <w:t xml:space="preserve"> делится на общую сумму баллов всех педагогических работников  (в результате получается стоимость  одного балла);</w:t>
      </w:r>
    </w:p>
    <w:p w:rsidR="001B1E59" w:rsidRPr="00600248" w:rsidRDefault="001B1E59" w:rsidP="00803732">
      <w:pPr>
        <w:pStyle w:val="a4"/>
        <w:spacing w:line="240" w:lineRule="atLeast"/>
        <w:contextualSpacing/>
        <w:jc w:val="both"/>
        <w:rPr>
          <w:color w:val="000000"/>
          <w:sz w:val="24"/>
          <w:szCs w:val="24"/>
        </w:rPr>
      </w:pPr>
      <w:r w:rsidRPr="00600248">
        <w:rPr>
          <w:color w:val="000000"/>
          <w:sz w:val="24"/>
          <w:szCs w:val="24"/>
        </w:rPr>
        <w:t>- стоимость  одного балла умножается на   количество баллов каждого учителя  (результат - стоимость 1 балла в рублях).</w:t>
      </w:r>
    </w:p>
    <w:p w:rsidR="001B1E59" w:rsidRPr="00600248" w:rsidRDefault="00600248" w:rsidP="00803732">
      <w:pPr>
        <w:pStyle w:val="a4"/>
        <w:spacing w:line="240" w:lineRule="atLeast"/>
        <w:contextualSpacing/>
        <w:jc w:val="both"/>
        <w:rPr>
          <w:color w:val="000000"/>
          <w:sz w:val="24"/>
          <w:szCs w:val="24"/>
        </w:rPr>
      </w:pPr>
      <w:r w:rsidRPr="00600248">
        <w:rPr>
          <w:color w:val="000000"/>
          <w:sz w:val="24"/>
          <w:szCs w:val="24"/>
        </w:rPr>
        <w:t>1.10</w:t>
      </w:r>
      <w:r w:rsidR="001B1E59" w:rsidRPr="00600248">
        <w:rPr>
          <w:color w:val="000000"/>
          <w:sz w:val="24"/>
          <w:szCs w:val="24"/>
        </w:rPr>
        <w:t xml:space="preserve">. </w:t>
      </w:r>
      <w:r w:rsidR="001B1E59" w:rsidRPr="00600248">
        <w:rPr>
          <w:sz w:val="24"/>
          <w:szCs w:val="24"/>
        </w:rPr>
        <w:t>Подсчёт баллов производится по  следующим критериям и показателям:</w:t>
      </w:r>
      <w:r w:rsidR="008E0B0F" w:rsidRPr="00600248">
        <w:rPr>
          <w:sz w:val="24"/>
          <w:szCs w:val="24"/>
        </w:rPr>
        <w:t xml:space="preserve"> </w:t>
      </w:r>
    </w:p>
    <w:p w:rsidR="008E0B0F" w:rsidRPr="00517DDD" w:rsidRDefault="008E0B0F" w:rsidP="00803732">
      <w:pPr>
        <w:jc w:val="both"/>
        <w:rPr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982"/>
        <w:gridCol w:w="6471"/>
        <w:gridCol w:w="3969"/>
        <w:gridCol w:w="1080"/>
      </w:tblGrid>
      <w:tr w:rsidR="008E0B0F" w:rsidTr="008E0B0F">
        <w:tc>
          <w:tcPr>
            <w:tcW w:w="1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 w:rsidP="00600248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Критерии оценки </w:t>
            </w:r>
            <w:r w:rsidR="00600248">
              <w:rPr>
                <w:b/>
              </w:rPr>
              <w:t xml:space="preserve"> интенсивности  и высоких результатов работы</w:t>
            </w:r>
          </w:p>
        </w:tc>
      </w:tr>
      <w:tr w:rsidR="008E0B0F" w:rsidTr="008E0B0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>Расшифровка критерия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Расчет показателя /Шкала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8E0B0F" w:rsidTr="008E0B0F">
        <w:trPr>
          <w:cantSplit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>К1</w:t>
            </w:r>
          </w:p>
          <w:p w:rsidR="008E0B0F" w:rsidRDefault="008E0B0F">
            <w:pPr>
              <w:jc w:val="both"/>
            </w:pPr>
            <w:r>
              <w:t>Успешность учебной работы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 xml:space="preserve">Стабильность и положительная динамика абсолютной и качественной </w:t>
            </w:r>
            <w:proofErr w:type="gramStart"/>
            <w:r>
              <w:t>успеваемости  обучающихся</w:t>
            </w:r>
            <w:proofErr w:type="gramEnd"/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Абсолютная успеваемость по предмету (по ступеням обучения,  образовательным областям, по типам классов)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ниже среднего по школе;</w:t>
            </w:r>
          </w:p>
          <w:p w:rsidR="008E0B0F" w:rsidRDefault="008E0B0F">
            <w:pPr>
              <w:jc w:val="both"/>
            </w:pPr>
            <w:r>
              <w:t>1 балл – равно среднему по школе;</w:t>
            </w:r>
          </w:p>
          <w:p w:rsidR="008E0B0F" w:rsidRDefault="008E0B0F">
            <w:pPr>
              <w:jc w:val="both"/>
              <w:rPr>
                <w:b/>
                <w:u w:val="single"/>
              </w:rPr>
            </w:pPr>
            <w:r>
              <w:t>2 балла – выше среднего по школе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Динамика абсолютной успеваемости по предмету (по итогам четверти, полугодия,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отрицательная динамика;</w:t>
            </w:r>
          </w:p>
          <w:p w:rsidR="008E0B0F" w:rsidRDefault="008E0B0F">
            <w:pPr>
              <w:jc w:val="both"/>
            </w:pPr>
            <w:r>
              <w:t>1 балл – стабильность;</w:t>
            </w:r>
          </w:p>
          <w:p w:rsidR="008E0B0F" w:rsidRDefault="008E0B0F">
            <w:pPr>
              <w:jc w:val="both"/>
            </w:pPr>
            <w:r>
              <w:t>2 балла – положительная динамика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Динамика качественной успеваемости по предмету (по ступеням обучения, образовательным областям, по типам классов)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отрицательная динамика;</w:t>
            </w:r>
          </w:p>
          <w:p w:rsidR="008E0B0F" w:rsidRDefault="008E0B0F">
            <w:pPr>
              <w:jc w:val="both"/>
            </w:pPr>
            <w:r>
              <w:t>1 балл – стабильность;</w:t>
            </w:r>
          </w:p>
          <w:p w:rsidR="008E0B0F" w:rsidRDefault="008E0B0F">
            <w:pPr>
              <w:jc w:val="both"/>
            </w:pPr>
            <w:r>
              <w:t>2 балла – положительная динамика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 xml:space="preserve">Результаты степени </w:t>
            </w:r>
            <w:proofErr w:type="spellStart"/>
            <w:r>
              <w:t>обученности</w:t>
            </w:r>
            <w:proofErr w:type="spellEnd"/>
            <w:r>
              <w:t xml:space="preserve"> (СОУ) на «4» и «5» (по итогам независимого контроля).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менее 50%</w:t>
            </w:r>
          </w:p>
          <w:p w:rsidR="008E0B0F" w:rsidRDefault="008E0B0F">
            <w:pPr>
              <w:jc w:val="both"/>
            </w:pPr>
            <w:r>
              <w:t>1 балл – 50% - 74%</w:t>
            </w:r>
          </w:p>
          <w:p w:rsidR="008E0B0F" w:rsidRDefault="008E0B0F">
            <w:pPr>
              <w:jc w:val="both"/>
            </w:pPr>
            <w:r>
              <w:t>2 балла – более 75%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Положительная динамика количества обучающихся, повысивших итоговую (годовую) отметку по преподаваемому педагогом предмету (по ступеням обучения, образовательным областям, по типам классов)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отрицательная динамика;</w:t>
            </w:r>
          </w:p>
          <w:p w:rsidR="008E0B0F" w:rsidRDefault="008E0B0F">
            <w:pPr>
              <w:jc w:val="both"/>
            </w:pPr>
            <w:r>
              <w:t>1 балл – стабильность;</w:t>
            </w:r>
          </w:p>
          <w:p w:rsidR="008E0B0F" w:rsidRDefault="008E0B0F">
            <w:pPr>
              <w:jc w:val="both"/>
            </w:pPr>
            <w:r>
              <w:t>2 балла – положительная динамика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Результаты итоговой, промежуточной аттестации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Результаты независимого контроля (абсолютная успеваемость)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ниже годовых отметок;</w:t>
            </w:r>
          </w:p>
          <w:p w:rsidR="008E0B0F" w:rsidRDefault="008E0B0F">
            <w:pPr>
              <w:jc w:val="both"/>
            </w:pPr>
            <w:r>
              <w:t>1 балл – подтверждают годовые отметки;</w:t>
            </w:r>
          </w:p>
          <w:p w:rsidR="008E0B0F" w:rsidRDefault="008E0B0F">
            <w:pPr>
              <w:jc w:val="both"/>
              <w:rPr>
                <w:b/>
                <w:u w:val="single"/>
              </w:rPr>
            </w:pPr>
            <w:r>
              <w:t>2 балла – превышают годовые отметки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Результаты независимого контроля (качественная успеваемость)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ниже годовых отметок;</w:t>
            </w:r>
          </w:p>
          <w:p w:rsidR="008E0B0F" w:rsidRDefault="008E0B0F">
            <w:pPr>
              <w:jc w:val="both"/>
            </w:pPr>
            <w:r>
              <w:t>1 балл – подтверждают годовые отметки;</w:t>
            </w:r>
          </w:p>
          <w:p w:rsidR="008E0B0F" w:rsidRDefault="008E0B0F">
            <w:pPr>
              <w:jc w:val="both"/>
              <w:rPr>
                <w:b/>
                <w:u w:val="single"/>
              </w:rPr>
            </w:pPr>
            <w:r>
              <w:t>2 балла – превышают годовые отметки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Результаты государственной (итоговой) аттестации выпускников 9-х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ниже годовых отметок;</w:t>
            </w:r>
          </w:p>
          <w:p w:rsidR="008E0B0F" w:rsidRDefault="008E0B0F">
            <w:pPr>
              <w:jc w:val="both"/>
            </w:pPr>
            <w:r>
              <w:t>1 балл – подтверждают годовые отметки;</w:t>
            </w:r>
          </w:p>
          <w:p w:rsidR="008E0B0F" w:rsidRDefault="008E0B0F">
            <w:pPr>
              <w:jc w:val="both"/>
              <w:rPr>
                <w:b/>
                <w:u w:val="single"/>
              </w:rPr>
            </w:pPr>
            <w:r>
              <w:t>2 балла – превышают годовые отметки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Положительная динамика обучающихся, получивших по результатам государственной (итоговой) аттестации отметки «4» и «5»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1 балл – доля обучающихся, получивших на экзаменах  отметки «4» и «5» больше 30 %</w:t>
            </w:r>
          </w:p>
          <w:p w:rsidR="008E0B0F" w:rsidRDefault="008E0B0F">
            <w:pPr>
              <w:jc w:val="both"/>
            </w:pPr>
            <w:r>
              <w:t>2 балла – доля обучающихся, получивших на экзаменах  отметки «4» и «5» больше 50 %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Количество обучающихся, выбравших предмет для сдачи экзамена по выбору в период государственной (итоговой) аттестации 9 класс в форме ОГЭ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0 баллов – не выбрали;</w:t>
            </w:r>
          </w:p>
          <w:p w:rsidR="008E0B0F" w:rsidRDefault="008E0B0F">
            <w:pPr>
              <w:jc w:val="both"/>
            </w:pPr>
            <w:r>
              <w:t xml:space="preserve">1 балл – до 50% </w:t>
            </w:r>
          </w:p>
          <w:p w:rsidR="008E0B0F" w:rsidRDefault="008E0B0F">
            <w:pPr>
              <w:jc w:val="both"/>
            </w:pPr>
            <w:r>
              <w:t>2 балла – 100 %</w:t>
            </w:r>
          </w:p>
          <w:p w:rsidR="008E0B0F" w:rsidRDefault="008E0B0F">
            <w:pPr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Результаты государственной (итоговой) аттестации выпускников 9-х классов в новой форме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ниже среднего по муниципалитету;</w:t>
            </w:r>
          </w:p>
          <w:p w:rsidR="008E0B0F" w:rsidRDefault="008E0B0F">
            <w:pPr>
              <w:jc w:val="both"/>
            </w:pPr>
            <w:r>
              <w:t xml:space="preserve">1 балла – равно среднему по муниципалитету </w:t>
            </w:r>
          </w:p>
          <w:p w:rsidR="008E0B0F" w:rsidRDefault="008E0B0F">
            <w:pPr>
              <w:jc w:val="both"/>
            </w:pPr>
            <w:r>
              <w:t>2 баллов – выше среднего по муниципалитету;</w:t>
            </w:r>
          </w:p>
          <w:p w:rsidR="008E0B0F" w:rsidRDefault="008E0B0F">
            <w:pPr>
              <w:jc w:val="both"/>
            </w:pPr>
            <w:r>
              <w:t>0 баллов – ниже региона;</w:t>
            </w:r>
          </w:p>
          <w:p w:rsidR="008E0B0F" w:rsidRDefault="008E0B0F">
            <w:pPr>
              <w:jc w:val="both"/>
            </w:pPr>
            <w:r>
              <w:t xml:space="preserve">1 балл – равно среднему по региону </w:t>
            </w:r>
          </w:p>
          <w:p w:rsidR="008E0B0F" w:rsidRDefault="008E0B0F">
            <w:pPr>
              <w:jc w:val="both"/>
              <w:rPr>
                <w:b/>
                <w:u w:val="single"/>
              </w:rPr>
            </w:pPr>
            <w:r>
              <w:t>2 балла – выше среднего по региону.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 xml:space="preserve">Участия обучающихся в предметных олимпиадах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Участие обучающихся в предметных олимпиадах (очные, заочные)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- не участвуют</w:t>
            </w:r>
          </w:p>
          <w:p w:rsidR="008E0B0F" w:rsidRDefault="008E0B0F">
            <w:pPr>
              <w:jc w:val="both"/>
            </w:pPr>
            <w:r>
              <w:t xml:space="preserve">1 балл - участвуют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spacing w:line="360" w:lineRule="auto"/>
              <w:rPr>
                <w:b/>
                <w:sz w:val="40"/>
                <w:szCs w:val="72"/>
              </w:rPr>
            </w:pPr>
          </w:p>
        </w:tc>
      </w:tr>
      <w:tr w:rsidR="008E0B0F" w:rsidTr="008E0B0F">
        <w:trPr>
          <w:cantSplit/>
          <w:trHeight w:val="1431"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Наличие победителей и призеров предметных олимпиад (очные, заочные)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1 балла – муниципальный уровень</w:t>
            </w:r>
          </w:p>
          <w:p w:rsidR="008E0B0F" w:rsidRDefault="008E0B0F">
            <w:pPr>
              <w:jc w:val="both"/>
            </w:pPr>
            <w:r>
              <w:t>2 балла – региональный уровень</w:t>
            </w:r>
          </w:p>
          <w:p w:rsidR="008E0B0F" w:rsidRDefault="008E0B0F">
            <w:pPr>
              <w:jc w:val="both"/>
              <w:rPr>
                <w:b/>
              </w:rPr>
            </w:pPr>
            <w:r>
              <w:t>3 балла – всероссийский (международный) уровень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40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Участие обучающихся в творческих конкурсах и соревнованиях и др.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r>
              <w:t>Участие обучающихся в творческих конкурсах, конференциях, выставках, мастер-классах, предметных играх, социальных проектах и соревнованиях</w:t>
            </w:r>
          </w:p>
          <w:p w:rsidR="008E0B0F" w:rsidRDefault="008E0B0F">
            <w:pPr>
              <w:rPr>
                <w:b/>
              </w:rPr>
            </w:pPr>
            <w:r>
              <w:t>(за каждый вид мероприятия)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0 баллов - не участвуют</w:t>
            </w:r>
          </w:p>
          <w:p w:rsidR="008E0B0F" w:rsidRDefault="008E0B0F">
            <w:pPr>
              <w:jc w:val="both"/>
            </w:pPr>
            <w:r>
              <w:t xml:space="preserve">1 балл - участвуют </w:t>
            </w:r>
          </w:p>
          <w:p w:rsidR="008E0B0F" w:rsidRDefault="008E0B0F">
            <w:pPr>
              <w:jc w:val="both"/>
              <w:rPr>
                <w:color w:val="FF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Наличие победителей и призеров в творческих конкурсах, конференциях, выставках, мастер-классах, предметных играх, социальных проектах и соревнованиях (за каждого победителя)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1 балл – школьный уровень;</w:t>
            </w:r>
          </w:p>
          <w:p w:rsidR="008E0B0F" w:rsidRDefault="008E0B0F">
            <w:pPr>
              <w:jc w:val="both"/>
            </w:pPr>
            <w:r>
              <w:t>2 балла – муниципальный уровень,</w:t>
            </w:r>
          </w:p>
          <w:p w:rsidR="008E0B0F" w:rsidRDefault="008E0B0F">
            <w:pPr>
              <w:jc w:val="both"/>
            </w:pPr>
            <w:r>
              <w:t>3 балла – региональный уровень,</w:t>
            </w:r>
          </w:p>
          <w:p w:rsidR="008E0B0F" w:rsidRDefault="008E0B0F">
            <w:pPr>
              <w:jc w:val="both"/>
            </w:pPr>
            <w:r>
              <w:t>4 балла – всероссийский (международный) уровень</w:t>
            </w:r>
          </w:p>
          <w:p w:rsidR="008E0B0F" w:rsidRDefault="008E0B0F">
            <w:pPr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К2</w:t>
            </w:r>
          </w:p>
          <w:p w:rsidR="008E0B0F" w:rsidRDefault="008E0B0F">
            <w:r>
              <w:t>Профессиональные достижения учителя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Обобщение и распространение передового педагогического опыта</w:t>
            </w:r>
          </w:p>
          <w:p w:rsidR="008E0B0F" w:rsidRDefault="008E0B0F">
            <w:pPr>
              <w:jc w:val="both"/>
            </w:pPr>
          </w:p>
          <w:p w:rsidR="008E0B0F" w:rsidRDefault="008E0B0F">
            <w:pPr>
              <w:jc w:val="both"/>
            </w:pPr>
          </w:p>
          <w:p w:rsidR="008E0B0F" w:rsidRDefault="008E0B0F">
            <w:pPr>
              <w:jc w:val="both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color w:val="000000"/>
              </w:rPr>
              <w:t>Проведение мастер-классов, открытых уроков, выступлений на конференциях, семинарах, круглых столах и т.п.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1 балл – школьный уровень</w:t>
            </w:r>
          </w:p>
          <w:p w:rsidR="008E0B0F" w:rsidRDefault="008E0B0F">
            <w:pPr>
              <w:jc w:val="both"/>
            </w:pPr>
            <w:r>
              <w:t>2 балла – муниципальный уровень</w:t>
            </w:r>
          </w:p>
          <w:p w:rsidR="008E0B0F" w:rsidRDefault="008E0B0F">
            <w:pPr>
              <w:jc w:val="both"/>
            </w:pPr>
            <w:r>
              <w:t>3 балла – региональный уровень</w:t>
            </w:r>
          </w:p>
          <w:p w:rsidR="008E0B0F" w:rsidRDefault="008E0B0F">
            <w:pPr>
              <w:jc w:val="both"/>
              <w:rPr>
                <w:color w:val="FF0000"/>
              </w:rPr>
            </w:pPr>
            <w:r>
              <w:t>4 балла – всероссийский (международный) уровень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Использование современных технологий (технологии на основе активизации и интенсификации деятельности обучающихся, на основе эффективности управления и организации учебного процесса)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 xml:space="preserve">0 баллов – не использует </w:t>
            </w:r>
          </w:p>
          <w:p w:rsidR="008E0B0F" w:rsidRDefault="008E0B0F">
            <w:pPr>
              <w:jc w:val="both"/>
            </w:pPr>
            <w:r>
              <w:t>1 балл – использует элементы</w:t>
            </w:r>
          </w:p>
          <w:p w:rsidR="008E0B0F" w:rsidRDefault="008E0B0F">
            <w:pPr>
              <w:jc w:val="both"/>
            </w:pPr>
            <w:r>
              <w:t xml:space="preserve">2 балла – использует системно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 xml:space="preserve">Использование компьютерных информационно – коммуникационных технологий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1 балл – от 5 до 15 занятий</w:t>
            </w:r>
          </w:p>
          <w:p w:rsidR="008E0B0F" w:rsidRDefault="008E0B0F">
            <w:pPr>
              <w:jc w:val="both"/>
            </w:pPr>
            <w:r>
              <w:t>2 балла – свыше 15 занятий</w:t>
            </w:r>
          </w:p>
          <w:p w:rsidR="008E0B0F" w:rsidRDefault="008E0B0F">
            <w:pPr>
              <w:jc w:val="both"/>
              <w:rPr>
                <w:color w:val="FF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 xml:space="preserve">Использование сетевых телекоммуникационных технологий </w:t>
            </w:r>
          </w:p>
          <w:p w:rsidR="008E0B0F" w:rsidRDefault="008E0B0F">
            <w:pPr>
              <w:jc w:val="both"/>
            </w:pPr>
            <w:r>
              <w:t xml:space="preserve">Создание авторской мультимедиа продукции, прошедшей этап рецензирования (регистрации) </w:t>
            </w:r>
          </w:p>
          <w:p w:rsidR="008E0B0F" w:rsidRDefault="008E0B0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1 балл – школьный уровень</w:t>
            </w:r>
          </w:p>
          <w:p w:rsidR="008E0B0F" w:rsidRDefault="008E0B0F">
            <w:pPr>
              <w:jc w:val="both"/>
            </w:pPr>
            <w:r>
              <w:t>2 балла – муниципальный уровень</w:t>
            </w:r>
          </w:p>
          <w:p w:rsidR="008E0B0F" w:rsidRDefault="008E0B0F">
            <w:pPr>
              <w:jc w:val="both"/>
            </w:pPr>
            <w:r>
              <w:t>3 балла – региональный уровень</w:t>
            </w:r>
          </w:p>
          <w:p w:rsidR="008E0B0F" w:rsidRDefault="008E0B0F">
            <w:pPr>
              <w:jc w:val="both"/>
              <w:rPr>
                <w:color w:val="FF0000"/>
              </w:rPr>
            </w:pPr>
            <w:r>
              <w:t>4 балла – всероссийский (международный) уровень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 xml:space="preserve">Разработка (рецензирование) авторских программ, собственных методических и дидактических разработок, рекомендаций, учебных пособий и т.п., применяемых в образовательном процессе; наличие значимых результатов при участии в конкурсах </w:t>
            </w:r>
          </w:p>
          <w:p w:rsidR="008E0B0F" w:rsidRDefault="008E0B0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1 балл – школьный уровень</w:t>
            </w:r>
          </w:p>
          <w:p w:rsidR="008E0B0F" w:rsidRDefault="008E0B0F">
            <w:pPr>
              <w:jc w:val="both"/>
            </w:pPr>
            <w:r>
              <w:t>2 балла – муниципальный уровень</w:t>
            </w:r>
          </w:p>
          <w:p w:rsidR="008E0B0F" w:rsidRDefault="008E0B0F">
            <w:pPr>
              <w:jc w:val="both"/>
            </w:pPr>
            <w:r>
              <w:t>3 балла – региональный уровень</w:t>
            </w:r>
          </w:p>
          <w:p w:rsidR="008E0B0F" w:rsidRDefault="008E0B0F">
            <w:pPr>
              <w:jc w:val="both"/>
            </w:pPr>
            <w:r>
              <w:t>4 балла – всероссийский (международный) уровень</w:t>
            </w:r>
          </w:p>
          <w:p w:rsidR="008E0B0F" w:rsidRDefault="008E0B0F">
            <w:pPr>
              <w:jc w:val="both"/>
              <w:rPr>
                <w:color w:val="FF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Разработка и применение современных форм контроля знаний (тестовых и т.п.) при проведении итоговой аттестации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По 1 баллу за каждый комплект</w:t>
            </w:r>
          </w:p>
          <w:p w:rsidR="008E0B0F" w:rsidRDefault="008E0B0F">
            <w:pPr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 xml:space="preserve">Личное участие (победа) в профессиональных конкурсах («Учитель года», «Человек года» и т.п.) </w:t>
            </w:r>
          </w:p>
          <w:p w:rsidR="008E0B0F" w:rsidRDefault="008E0B0F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2 балла – муниципальный уровень</w:t>
            </w:r>
          </w:p>
          <w:p w:rsidR="008E0B0F" w:rsidRDefault="008E0B0F">
            <w:pPr>
              <w:jc w:val="both"/>
            </w:pPr>
            <w:r>
              <w:t>3 балла – региональный уровень</w:t>
            </w:r>
          </w:p>
          <w:p w:rsidR="008E0B0F" w:rsidRDefault="008E0B0F">
            <w:pPr>
              <w:jc w:val="both"/>
              <w:rPr>
                <w:b/>
              </w:rPr>
            </w:pPr>
            <w:r>
              <w:t>4 балла – всероссийский (международный) уровень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>К3</w:t>
            </w:r>
          </w:p>
          <w:p w:rsidR="008E0B0F" w:rsidRDefault="008E0B0F">
            <w:r>
              <w:t>Профессиональная активность учителя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Профессионально – личностное совершенствование</w:t>
            </w:r>
          </w:p>
          <w:p w:rsidR="008E0B0F" w:rsidRDefault="008E0B0F">
            <w:pPr>
              <w:jc w:val="both"/>
            </w:pPr>
            <w:r>
              <w:t xml:space="preserve">Участие учителя </w:t>
            </w:r>
            <w:r>
              <w:lastRenderedPageBreak/>
              <w:t>в методической, экспертной, инновационной, исследовательской работе</w:t>
            </w:r>
          </w:p>
          <w:p w:rsidR="008E0B0F" w:rsidRDefault="008E0B0F">
            <w:pPr>
              <w:jc w:val="both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lastRenderedPageBreak/>
              <w:t>Руководство профессиональным сообществом: МО, проблемно - творческая группа и пр. (за каждый вид руководства); наличие значимых результатов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1 балл – школьный уровень;</w:t>
            </w:r>
          </w:p>
          <w:p w:rsidR="008E0B0F" w:rsidRDefault="008E0B0F">
            <w:pPr>
              <w:jc w:val="both"/>
            </w:pPr>
            <w:r>
              <w:t>2 балла – муниципальный уровень</w:t>
            </w:r>
          </w:p>
          <w:p w:rsidR="008E0B0F" w:rsidRDefault="008E0B0F">
            <w:pPr>
              <w:jc w:val="both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Работа по темам самообразования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отсутствие работы</w:t>
            </w:r>
          </w:p>
          <w:p w:rsidR="008E0B0F" w:rsidRDefault="008E0B0F">
            <w:pPr>
              <w:jc w:val="both"/>
            </w:pPr>
            <w:r>
              <w:t xml:space="preserve">1 балл – наличие работы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 xml:space="preserve">Прохождение курсов повышения квалификации и переподготовки (не менее 72 часов, в том числе по накопительной системе), обучение по программам высшего и среднего профессионального образования (для не имеющих такового), обучение в аспирантуре, докторантуре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1 балл – семинар (16 - 24  часа)</w:t>
            </w:r>
          </w:p>
          <w:p w:rsidR="008E0B0F" w:rsidRDefault="008E0B0F">
            <w:pPr>
              <w:jc w:val="both"/>
            </w:pPr>
            <w:r>
              <w:t xml:space="preserve">2 балла – </w:t>
            </w:r>
            <w:proofErr w:type="spellStart"/>
            <w:r>
              <w:t>профподготовка</w:t>
            </w:r>
            <w:proofErr w:type="spellEnd"/>
            <w:r>
              <w:t>, дистанционное обучение, обучение по программам среднего профобразования (по профилю)</w:t>
            </w:r>
          </w:p>
          <w:p w:rsidR="008E0B0F" w:rsidRDefault="008E0B0F">
            <w:pPr>
              <w:jc w:val="both"/>
            </w:pPr>
            <w:r>
              <w:t>3 балла – обучение по программам высшего образования (по профилю)</w:t>
            </w:r>
          </w:p>
          <w:p w:rsidR="008E0B0F" w:rsidRDefault="008E0B0F">
            <w:pPr>
              <w:jc w:val="both"/>
            </w:pPr>
            <w:r>
              <w:t>До 4 баллов – обучение в аспирантуре, докторантуре (по профилю)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 xml:space="preserve">Результативность участия в инновационной и экспериментальной работе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  <w:rPr>
                <w:bCs/>
              </w:rPr>
            </w:pPr>
            <w:r>
              <w:rPr>
                <w:bCs/>
              </w:rPr>
              <w:t>До 3 баллов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Наличие публикаций (публикация научно- методического, исследовательского характера по проблемам обучения и воспитания).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1 балл – школьный уровень;</w:t>
            </w:r>
          </w:p>
          <w:p w:rsidR="008E0B0F" w:rsidRDefault="008E0B0F">
            <w:pPr>
              <w:jc w:val="both"/>
            </w:pPr>
            <w:r>
              <w:t>2 балла – муниципальный уровень,</w:t>
            </w:r>
          </w:p>
          <w:p w:rsidR="008E0B0F" w:rsidRDefault="008E0B0F">
            <w:pPr>
              <w:jc w:val="both"/>
            </w:pPr>
            <w:r>
              <w:t>3 балла – региональный уровень,</w:t>
            </w:r>
          </w:p>
          <w:p w:rsidR="008E0B0F" w:rsidRDefault="008E0B0F">
            <w:pPr>
              <w:jc w:val="both"/>
            </w:pPr>
            <w:r>
              <w:t>4 балла – всероссийский (международный) уровень</w:t>
            </w:r>
          </w:p>
          <w:p w:rsidR="008E0B0F" w:rsidRDefault="008E0B0F">
            <w:pPr>
              <w:jc w:val="both"/>
              <w:rPr>
                <w:color w:val="FF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Участие педагога в аттестации педагогических кадров, лицензировании и аккредитации образовательных учреждений в качестве эксперта.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1 балл – школьный уровень, вторая категория;</w:t>
            </w:r>
          </w:p>
          <w:p w:rsidR="008E0B0F" w:rsidRDefault="008E0B0F">
            <w:pPr>
              <w:jc w:val="both"/>
            </w:pPr>
            <w:r>
              <w:t>2 балла – муниципальный уровень, первая категория,</w:t>
            </w:r>
          </w:p>
          <w:p w:rsidR="008E0B0F" w:rsidRDefault="008E0B0F">
            <w:pPr>
              <w:jc w:val="both"/>
            </w:pPr>
            <w:r>
              <w:t>3 балла – региональный уровень, высшая категория,</w:t>
            </w:r>
          </w:p>
          <w:p w:rsidR="008E0B0F" w:rsidRDefault="008E0B0F">
            <w:pPr>
              <w:jc w:val="both"/>
            </w:pPr>
            <w:r>
              <w:t>4 балла – всероссийский (международный) уровень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Участие педагога в итоговой аттестации выпускников 9-х и 11-х классов в качестве эксперта муниципальной или областной предметной комиссии.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1 балл – муниципальный уровень;</w:t>
            </w:r>
          </w:p>
          <w:p w:rsidR="008E0B0F" w:rsidRDefault="008E0B0F">
            <w:pPr>
              <w:jc w:val="both"/>
            </w:pPr>
            <w:r>
              <w:t>2 балла – региональный уровень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>К4</w:t>
            </w:r>
          </w:p>
          <w:p w:rsidR="008E0B0F" w:rsidRDefault="008E0B0F">
            <w:r>
              <w:t xml:space="preserve">Результаты воспитательной деятельности </w:t>
            </w:r>
          </w:p>
          <w:p w:rsidR="008E0B0F" w:rsidRDefault="008E0B0F">
            <w:r>
              <w:t>(за отчетный период)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 xml:space="preserve">Организация и проведение внеклассных мероприятий по предмету, включая досуговые.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 xml:space="preserve">0 баллов – не проведены; </w:t>
            </w:r>
          </w:p>
          <w:p w:rsidR="008E0B0F" w:rsidRDefault="008E0B0F">
            <w:pPr>
              <w:jc w:val="both"/>
            </w:pPr>
            <w:r>
              <w:t xml:space="preserve">1 балл – проведены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Привлечение родителей к участию в мероприятиях класса, школы по предмету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не привлечены;</w:t>
            </w:r>
          </w:p>
          <w:p w:rsidR="008E0B0F" w:rsidRDefault="008E0B0F">
            <w:pPr>
              <w:jc w:val="both"/>
            </w:pPr>
            <w:r>
              <w:t xml:space="preserve">1 балл – привлечены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К5</w:t>
            </w:r>
          </w:p>
          <w:p w:rsidR="008E0B0F" w:rsidRDefault="008E0B0F">
            <w:r>
              <w:t>Общественная оценка деятельности учителя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Субъективная оценка со стороны обучающихся и их родителей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Динамика позитивных отзывов родителей (законных представителей) обучающихся о профессиональном мастерстве педагогического работника (анкетирование, рейтинг, опрос)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1 балл – позитивная</w:t>
            </w:r>
          </w:p>
          <w:p w:rsidR="008E0B0F" w:rsidRDefault="008E0B0F">
            <w:pPr>
              <w:jc w:val="both"/>
            </w:pPr>
            <w:r>
              <w:t>0 баллов – отрицательная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  <w:trHeight w:val="85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>К6</w:t>
            </w:r>
          </w:p>
          <w:p w:rsidR="008E0B0F" w:rsidRDefault="008E0B0F">
            <w:r>
              <w:t>Дополнительный критерий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Соответствие условий организации учебного процесса современным требованиям и исполнительская дисциплина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Соблюдение правил и требований безопасности при проведении практических занятий по предмету (химия, физика, трудовое обучение, физкультура, информатика)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Есть нарушения – 0 баллов;</w:t>
            </w:r>
          </w:p>
          <w:p w:rsidR="008E0B0F" w:rsidRDefault="008E0B0F">
            <w:pPr>
              <w:jc w:val="both"/>
            </w:pPr>
            <w:r>
              <w:t>Отсутствие – 1 балл.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cantSplit/>
        </w:trPr>
        <w:tc>
          <w:tcPr>
            <w:tcW w:w="1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Своевременное и качественное предоставление аналитических и планируемых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1 балл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</w:tbl>
    <w:p w:rsidR="008E0B0F" w:rsidRDefault="008E0B0F" w:rsidP="008E0B0F">
      <w:pPr>
        <w:jc w:val="both"/>
        <w:rPr>
          <w:sz w:val="26"/>
        </w:rPr>
      </w:pPr>
      <w:r>
        <w:rPr>
          <w:sz w:val="26"/>
        </w:rPr>
        <w:br w:type="page"/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623"/>
        <w:gridCol w:w="6843"/>
        <w:gridCol w:w="3421"/>
        <w:gridCol w:w="1621"/>
        <w:gridCol w:w="9"/>
      </w:tblGrid>
      <w:tr w:rsidR="008E0B0F" w:rsidTr="008E0B0F">
        <w:trPr>
          <w:cantSplit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600248">
            <w:pPr>
              <w:pStyle w:val="1"/>
              <w:rPr>
                <w:rFonts w:eastAsiaTheme="minorEastAsia"/>
                <w:sz w:val="24"/>
              </w:rPr>
            </w:pPr>
            <w:r>
              <w:lastRenderedPageBreak/>
              <w:t xml:space="preserve">Критерии оценки </w:t>
            </w:r>
            <w:r>
              <w:rPr>
                <w:b w:val="0"/>
              </w:rPr>
              <w:t xml:space="preserve"> </w:t>
            </w:r>
            <w:r w:rsidRPr="00600248">
              <w:t>интенсивности  и высоких результатов работы</w:t>
            </w:r>
          </w:p>
        </w:tc>
      </w:tr>
      <w:tr w:rsidR="008E0B0F" w:rsidTr="008E0B0F">
        <w:trPr>
          <w:gridAfter w:val="1"/>
          <w:wAfter w:w="9" w:type="dxa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>Расшифровка критерия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>Расчет показателя /Шкала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</w:tr>
      <w:tr w:rsidR="008E0B0F" w:rsidTr="008E0B0F">
        <w:trPr>
          <w:gridAfter w:val="1"/>
          <w:wAfter w:w="9" w:type="dxa"/>
          <w:cantSplit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</w:pPr>
            <w:r>
              <w:rPr>
                <w:b/>
              </w:rPr>
              <w:t>К7</w:t>
            </w:r>
          </w:p>
          <w:p w:rsidR="008E0B0F" w:rsidRDefault="008E0B0F">
            <w:r>
              <w:t>Позитивные результаты деятельности в качестве классного руководителя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r>
              <w:rPr>
                <w:bCs/>
              </w:rPr>
              <w:t>Отражает успешность и активность воспитательной деятельности классного руководителя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</w:pPr>
            <w:r>
              <w:t>Коллективные достижения обучающихся класса в конкурсах, соревнованиях разного уровня (наличие диплома, сертификата, грамоты и др.)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0 баллов – отсутствие;</w:t>
            </w:r>
          </w:p>
          <w:p w:rsidR="008E0B0F" w:rsidRDefault="008E0B0F">
            <w:pPr>
              <w:jc w:val="both"/>
            </w:pPr>
            <w:r>
              <w:t>1 балл – школьный уровень;</w:t>
            </w:r>
          </w:p>
          <w:p w:rsidR="008E0B0F" w:rsidRDefault="008E0B0F">
            <w:pPr>
              <w:jc w:val="both"/>
            </w:pPr>
            <w:r>
              <w:t>2 балла – муниципальный уровень;</w:t>
            </w:r>
          </w:p>
          <w:p w:rsidR="008E0B0F" w:rsidRDefault="008E0B0F">
            <w:pPr>
              <w:jc w:val="both"/>
            </w:pPr>
            <w:r>
              <w:t>3 балла – региональный уровень;</w:t>
            </w:r>
          </w:p>
          <w:p w:rsidR="008E0B0F" w:rsidRDefault="008E0B0F">
            <w:pPr>
              <w:jc w:val="both"/>
            </w:pPr>
            <w:r>
              <w:t>4 балла – федеральный уровень.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  <w:p w:rsidR="008E0B0F" w:rsidRDefault="008E0B0F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  <w:trHeight w:val="1114"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 xml:space="preserve">Охват </w:t>
            </w:r>
            <w:proofErr w:type="gramStart"/>
            <w:r>
              <w:t>обучающихся  класса</w:t>
            </w:r>
            <w:proofErr w:type="gramEnd"/>
            <w:r>
              <w:t xml:space="preserve"> дополнительным образованием во внеурочное время (кружки, студии, секции и др.)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4 балла – 86% - 100%;</w:t>
            </w:r>
          </w:p>
          <w:p w:rsidR="008E0B0F" w:rsidRDefault="008E0B0F">
            <w:pPr>
              <w:jc w:val="both"/>
            </w:pPr>
            <w:r>
              <w:t>3 балла – 71% -  85%;</w:t>
            </w:r>
          </w:p>
          <w:p w:rsidR="008E0B0F" w:rsidRDefault="008E0B0F">
            <w:pPr>
              <w:jc w:val="both"/>
            </w:pPr>
            <w:r>
              <w:t>2 балла – 50% - 70%;</w:t>
            </w:r>
          </w:p>
          <w:p w:rsidR="008E0B0F" w:rsidRDefault="008E0B0F">
            <w:pPr>
              <w:jc w:val="both"/>
            </w:pPr>
            <w:r>
              <w:t>1 балл – отдельные ученики.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Работа с неблагополучными семьями, опекунскими семьями, с детьми  «группы риска» (вовлечение в дополнительное образование, конкурсы, соревнования, проведение индивидуальной беседы, посещение квартиры, оформление документов и др.)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2 балла – регулярная работа;</w:t>
            </w:r>
          </w:p>
          <w:p w:rsidR="008E0B0F" w:rsidRDefault="008E0B0F">
            <w:pPr>
              <w:jc w:val="both"/>
            </w:pPr>
            <w:r>
              <w:t>1 балл – разовая работа;</w:t>
            </w:r>
          </w:p>
          <w:p w:rsidR="008E0B0F" w:rsidRDefault="008E0B0F">
            <w:pPr>
              <w:jc w:val="both"/>
            </w:pPr>
            <w:r>
              <w:t>0 баллов – отсутствие работы.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  <w:trHeight w:val="686"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r>
              <w:t>Отсутствие или положительная динамика в сторону уменьшения количества правонарушений и нарушений общественного порядка, совершаемые обучающимися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 xml:space="preserve">1 балла при отсутствии или положительной динамике в сторону уменьшения 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r>
              <w:t>Отсутствие или положительная динамика в сторону уменьшения количества пропусков уроков обучающимися без уважительных причин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 xml:space="preserve">2 балла – при  отсутствии пропусков без уважительных причин; </w:t>
            </w:r>
          </w:p>
          <w:p w:rsidR="008E0B0F" w:rsidRDefault="008E0B0F">
            <w:pPr>
              <w:jc w:val="both"/>
            </w:pPr>
            <w:r>
              <w:t>1 балл – при положительной динамике в сторону уменьшения;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r>
              <w:t>Взаимодействие с родителями, посещаемость родителями общешкольных и классных родительских собраний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r>
              <w:t>2 балла – 50 – 100%;</w:t>
            </w:r>
          </w:p>
          <w:p w:rsidR="008E0B0F" w:rsidRDefault="008E0B0F">
            <w:r>
              <w:t>1  балла – 40 – 49%;</w:t>
            </w:r>
          </w:p>
          <w:p w:rsidR="008E0B0F" w:rsidRDefault="008E0B0F"/>
          <w:p w:rsidR="008E0B0F" w:rsidRDefault="008E0B0F">
            <w:r>
              <w:t>При внедрении нестандартных форм  проведения родительских собраний, организации совместных праздников семьи и школы устанавливается дополнительный 1 балл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Качество ведения  нормативной документации</w:t>
            </w:r>
          </w:p>
          <w:p w:rsidR="008E0B0F" w:rsidRDefault="008E0B0F">
            <w:pPr>
              <w:jc w:val="center"/>
              <w:rPr>
                <w:b/>
              </w:rPr>
            </w:pPr>
          </w:p>
          <w:p w:rsidR="008E0B0F" w:rsidRDefault="008E0B0F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>1 балла – наличие</w:t>
            </w:r>
          </w:p>
          <w:p w:rsidR="008E0B0F" w:rsidRDefault="008E0B0F">
            <w:pPr>
              <w:jc w:val="both"/>
            </w:pPr>
            <w:r>
              <w:t xml:space="preserve">3 балла – хорошее состояние 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Субъективная оценка со стороны обучающихся и их родителей – наличие и количество обращений, жалоб, докладных родителей и обучающихся</w:t>
            </w:r>
          </w:p>
          <w:p w:rsidR="008E0B0F" w:rsidRDefault="008E0B0F">
            <w:pPr>
              <w:jc w:val="center"/>
              <w:rPr>
                <w:b/>
              </w:rPr>
            </w:pPr>
          </w:p>
          <w:p w:rsidR="008E0B0F" w:rsidRDefault="008E0B0F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r>
              <w:t xml:space="preserve">1 балл – отсутствие </w:t>
            </w:r>
          </w:p>
          <w:p w:rsidR="008E0B0F" w:rsidRDefault="008E0B0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pPr>
              <w:jc w:val="both"/>
            </w:pPr>
            <w:r>
              <w:t>Коллективные достижения обучающихся в социально значимых проектах, акциях и др.</w:t>
            </w:r>
          </w:p>
          <w:p w:rsidR="008E0B0F" w:rsidRDefault="008E0B0F">
            <w:pPr>
              <w:jc w:val="center"/>
              <w:rPr>
                <w:b/>
              </w:rPr>
            </w:pPr>
          </w:p>
          <w:p w:rsidR="008E0B0F" w:rsidRDefault="008E0B0F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0F" w:rsidRDefault="008E0B0F">
            <w:r>
              <w:t>4 балла –  международный и всероссийский уровень;</w:t>
            </w:r>
          </w:p>
          <w:p w:rsidR="008E0B0F" w:rsidRDefault="008E0B0F">
            <w:r>
              <w:t>3 балла – региональный уровень;</w:t>
            </w:r>
          </w:p>
          <w:p w:rsidR="008E0B0F" w:rsidRDefault="008E0B0F">
            <w:r>
              <w:t>2 балла – муниципальный уровень;</w:t>
            </w:r>
          </w:p>
          <w:p w:rsidR="008E0B0F" w:rsidRDefault="008E0B0F">
            <w:r>
              <w:t>1 балл – уровень школы;</w:t>
            </w:r>
          </w:p>
          <w:p w:rsidR="008E0B0F" w:rsidRDefault="008E0B0F">
            <w:r>
              <w:t>0 баллов – отсутствие достижений</w:t>
            </w:r>
          </w:p>
          <w:p w:rsidR="008E0B0F" w:rsidRDefault="008E0B0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center"/>
            </w:pPr>
            <w:r>
              <w:t xml:space="preserve">Пропаганда передового опыта воспитательной работы, участие классного руководителя в методической работе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jc w:val="both"/>
            </w:pPr>
            <w:r>
              <w:t xml:space="preserve">0 баллов – отсутствие; </w:t>
            </w:r>
          </w:p>
          <w:p w:rsidR="008E0B0F" w:rsidRDefault="008E0B0F">
            <w:pPr>
              <w:jc w:val="both"/>
            </w:pPr>
            <w:r>
              <w:t>1 балл – школьный уровень;</w:t>
            </w:r>
          </w:p>
          <w:p w:rsidR="008E0B0F" w:rsidRDefault="008E0B0F">
            <w:pPr>
              <w:jc w:val="both"/>
            </w:pPr>
            <w:r>
              <w:t>2 балла – муниципальный уровень;</w:t>
            </w:r>
          </w:p>
          <w:p w:rsidR="008E0B0F" w:rsidRDefault="008E0B0F">
            <w:pPr>
              <w:jc w:val="both"/>
            </w:pPr>
            <w:r>
              <w:t>3 балла – региональный уровень;</w:t>
            </w:r>
          </w:p>
          <w:p w:rsidR="008E0B0F" w:rsidRDefault="008E0B0F">
            <w:pPr>
              <w:jc w:val="both"/>
            </w:pPr>
            <w:r>
              <w:t>4 балла – федеральный уровень;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r>
              <w:t>Динамика качества обучения класса по итогам четверти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r>
              <w:t>0 баллов – отрицательная динамика;</w:t>
            </w:r>
          </w:p>
          <w:p w:rsidR="008E0B0F" w:rsidRDefault="008E0B0F">
            <w:r>
              <w:t>1 балл – стабильность;</w:t>
            </w:r>
            <w:r>
              <w:br/>
              <w:t>2 балла – положительная динамика.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Наличие организованного дежурства класса по школе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r>
              <w:t>0 баллов – отсутствие дежурства;</w:t>
            </w:r>
          </w:p>
          <w:p w:rsidR="008E0B0F" w:rsidRDefault="008E0B0F">
            <w:r>
              <w:t>1 балл – наличие элементов дежурства;</w:t>
            </w:r>
          </w:p>
          <w:p w:rsidR="008E0B0F" w:rsidRDefault="008E0B0F">
            <w:r>
              <w:t>2 балла – дежурство в полном объеме;</w:t>
            </w:r>
          </w:p>
          <w:p w:rsidR="008E0B0F" w:rsidRDefault="008E0B0F">
            <w:r>
              <w:t>3 баллов – полноценное дежурство с организацией занятости обучающихся во время перемен.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  <w:tr w:rsidR="008E0B0F" w:rsidTr="008E0B0F">
        <w:trPr>
          <w:gridAfter w:val="1"/>
          <w:wAfter w:w="9" w:type="dxa"/>
          <w:cantSplit/>
        </w:trPr>
        <w:tc>
          <w:tcPr>
            <w:tcW w:w="1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pPr>
              <w:rPr>
                <w:b/>
              </w:rPr>
            </w:pPr>
            <w:r>
              <w:t>Наличие классного уголка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F" w:rsidRDefault="008E0B0F">
            <w:r>
              <w:t>0 баллов – отсутствие;</w:t>
            </w:r>
          </w:p>
          <w:p w:rsidR="008E0B0F" w:rsidRDefault="008E0B0F">
            <w:r>
              <w:t>1 балл – наличие;</w:t>
            </w:r>
          </w:p>
          <w:p w:rsidR="008E0B0F" w:rsidRDefault="008E0B0F">
            <w:r>
              <w:t>2 балла – качественно оформленного уголка.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0F" w:rsidRDefault="008E0B0F">
            <w:pPr>
              <w:rPr>
                <w:b/>
                <w:sz w:val="72"/>
                <w:szCs w:val="72"/>
              </w:rPr>
            </w:pPr>
          </w:p>
        </w:tc>
      </w:tr>
    </w:tbl>
    <w:p w:rsidR="001B1E59" w:rsidRPr="008E0B0F" w:rsidRDefault="001B1E59" w:rsidP="001B1E59">
      <w:pPr>
        <w:jc w:val="both"/>
        <w:rPr>
          <w:sz w:val="26"/>
        </w:rPr>
      </w:pPr>
    </w:p>
    <w:p w:rsidR="001B1E59" w:rsidRDefault="001B1E59" w:rsidP="001B1E59">
      <w:pPr>
        <w:jc w:val="both"/>
      </w:pPr>
    </w:p>
    <w:p w:rsidR="001B1E59" w:rsidRPr="00517DDD" w:rsidRDefault="001B1E59" w:rsidP="001B1E59">
      <w:pPr>
        <w:jc w:val="both"/>
        <w:rPr>
          <w:b/>
        </w:rPr>
      </w:pPr>
      <w:r w:rsidRPr="00517DDD">
        <w:rPr>
          <w:sz w:val="28"/>
          <w:szCs w:val="28"/>
        </w:rPr>
        <w:t xml:space="preserve">     </w:t>
      </w:r>
      <w:r w:rsidRPr="00517DDD">
        <w:rPr>
          <w:b/>
        </w:rPr>
        <w:t>2.1.Педагогические работники школы:</w:t>
      </w:r>
    </w:p>
    <w:p w:rsidR="001B1E59" w:rsidRPr="00517DDD" w:rsidRDefault="001B1E59" w:rsidP="001B1E59">
      <w:pPr>
        <w:ind w:left="-142" w:firstLine="142"/>
        <w:jc w:val="both"/>
      </w:pPr>
      <w:r w:rsidRPr="00517DDD">
        <w:t xml:space="preserve">      - формируют портфолио собственных достижений, в то</w:t>
      </w:r>
      <w:r w:rsidR="008E0B0F" w:rsidRPr="00517DDD">
        <w:t xml:space="preserve">м числе образовательных </w:t>
      </w:r>
      <w:r w:rsidRPr="00517DDD">
        <w:t xml:space="preserve">  результатов обучающихся;</w:t>
      </w:r>
    </w:p>
    <w:p w:rsidR="001B1E59" w:rsidRPr="00517DDD" w:rsidRDefault="001B1E59" w:rsidP="001B1E59">
      <w:pPr>
        <w:jc w:val="both"/>
      </w:pPr>
      <w:r w:rsidRPr="00517DDD">
        <w:t xml:space="preserve">     -  осуществляют самооценку своей деятельности, заполняя экспертную карту;</w:t>
      </w:r>
    </w:p>
    <w:p w:rsidR="001B1E59" w:rsidRPr="00517DDD" w:rsidRDefault="001B1E59" w:rsidP="00517DDD">
      <w:pPr>
        <w:ind w:left="-142" w:firstLine="142"/>
        <w:jc w:val="both"/>
      </w:pPr>
      <w:r w:rsidRPr="00517DDD">
        <w:t xml:space="preserve">     - предоставляют заполненную экспертную карту  на следующий день после окончания        учебн</w:t>
      </w:r>
      <w:r w:rsidR="00517DDD" w:rsidRPr="00517DDD">
        <w:t>ой четверти  экспертной комиссии</w:t>
      </w:r>
      <w:r w:rsidR="008E0B0F" w:rsidRPr="00517DDD">
        <w:t xml:space="preserve"> </w:t>
      </w:r>
      <w:r w:rsidRPr="00517DDD">
        <w:t>школы;</w:t>
      </w:r>
    </w:p>
    <w:p w:rsidR="001B1E59" w:rsidRPr="00517DDD" w:rsidRDefault="001B1E59" w:rsidP="001B1E59">
      <w:pPr>
        <w:ind w:left="-142" w:firstLine="142"/>
        <w:jc w:val="both"/>
      </w:pPr>
      <w:r w:rsidRPr="00517DDD">
        <w:t xml:space="preserve">     - вносят предложения по совершенствованию механизма распределения надбавки за</w:t>
      </w:r>
      <w:r w:rsidR="003145DE">
        <w:t xml:space="preserve"> интенсивность и высокие результаты работы;</w:t>
      </w:r>
      <w:r w:rsidRPr="00517DDD">
        <w:t xml:space="preserve"> </w:t>
      </w:r>
    </w:p>
    <w:p w:rsidR="001B1E59" w:rsidRPr="00517DDD" w:rsidRDefault="001B1E59" w:rsidP="001B1E59">
      <w:pPr>
        <w:ind w:left="-142" w:firstLine="142"/>
        <w:jc w:val="both"/>
      </w:pPr>
      <w:r w:rsidRPr="00517DDD">
        <w:t xml:space="preserve">     - имеют право подать письменное заявление в комиссию по трудовым спорам о несогласии с оценкой результатов своей деятельности.</w:t>
      </w:r>
    </w:p>
    <w:p w:rsidR="001B1E59" w:rsidRPr="00517DDD" w:rsidRDefault="001B1E59" w:rsidP="008E0B0F">
      <w:pPr>
        <w:ind w:left="360"/>
        <w:jc w:val="both"/>
        <w:rPr>
          <w:b/>
        </w:rPr>
      </w:pPr>
      <w:r w:rsidRPr="00517DDD">
        <w:rPr>
          <w:b/>
        </w:rPr>
        <w:t>2.2.</w:t>
      </w:r>
      <w:r w:rsidRPr="00517DDD">
        <w:t xml:space="preserve"> </w:t>
      </w:r>
      <w:r w:rsidRPr="00517DDD">
        <w:rPr>
          <w:b/>
        </w:rPr>
        <w:t>Экспертная комиссия:</w:t>
      </w:r>
    </w:p>
    <w:p w:rsidR="001B1E59" w:rsidRPr="00517DDD" w:rsidRDefault="001B1E59" w:rsidP="001B1E59">
      <w:pPr>
        <w:ind w:left="-142" w:firstLine="142"/>
        <w:jc w:val="both"/>
      </w:pPr>
      <w:r w:rsidRPr="00517DDD">
        <w:t xml:space="preserve">       - принимает и изучает экспертные карты педагогических работников в течение 1   рабочего дня;</w:t>
      </w:r>
    </w:p>
    <w:p w:rsidR="001B1E59" w:rsidRPr="00517DDD" w:rsidRDefault="001B1E59" w:rsidP="001B1E59">
      <w:pPr>
        <w:ind w:left="-142" w:firstLine="142"/>
        <w:jc w:val="both"/>
      </w:pPr>
      <w:r w:rsidRPr="00517DDD">
        <w:t xml:space="preserve">      - устанавливает соответствие выставленных баллов фактическим результатом;</w:t>
      </w:r>
    </w:p>
    <w:p w:rsidR="001B1E59" w:rsidRPr="00517DDD" w:rsidRDefault="001B1E59" w:rsidP="001B1E59">
      <w:pPr>
        <w:ind w:left="-142" w:firstLine="142"/>
        <w:jc w:val="both"/>
      </w:pPr>
      <w:r w:rsidRPr="00517DDD">
        <w:t xml:space="preserve">      - оформляет протокол оценки результатов деятельности педагогических работников;</w:t>
      </w:r>
    </w:p>
    <w:p w:rsidR="001B1E59" w:rsidRPr="00517DDD" w:rsidRDefault="001B1E59" w:rsidP="001B1E59">
      <w:pPr>
        <w:ind w:left="-142" w:firstLine="142"/>
        <w:jc w:val="both"/>
      </w:pPr>
      <w:r w:rsidRPr="00517DDD">
        <w:t xml:space="preserve">      - информирует педагогических работников  о результатах оценки их деятельности;</w:t>
      </w:r>
    </w:p>
    <w:p w:rsidR="001B1E59" w:rsidRPr="00517DDD" w:rsidRDefault="001B1E59" w:rsidP="001B1E59">
      <w:pPr>
        <w:ind w:left="-142"/>
        <w:jc w:val="both"/>
      </w:pPr>
      <w:r w:rsidRPr="00517DDD">
        <w:t xml:space="preserve">        -  передает руководителю школы протокол оценки результатов деятельности педагогических работников.</w:t>
      </w:r>
    </w:p>
    <w:p w:rsidR="001B1E59" w:rsidRPr="00517DDD" w:rsidRDefault="001B1E59" w:rsidP="001B1E59">
      <w:pPr>
        <w:jc w:val="both"/>
        <w:rPr>
          <w:b/>
        </w:rPr>
      </w:pPr>
      <w:r w:rsidRPr="00517DDD">
        <w:rPr>
          <w:b/>
        </w:rPr>
        <w:t xml:space="preserve">     2.3.Руководитель школы:</w:t>
      </w:r>
    </w:p>
    <w:p w:rsidR="00517DDD" w:rsidRPr="00517DDD" w:rsidRDefault="001B1E59">
      <w:pPr>
        <w:jc w:val="both"/>
      </w:pPr>
      <w:r w:rsidRPr="00517DDD">
        <w:t xml:space="preserve">        - на основании протокола экспертной комиссии издаёт приказ о выплате педагогическим работникам надбавки за</w:t>
      </w:r>
      <w:r w:rsidR="003145DE">
        <w:t xml:space="preserve"> интенсивность и высокие результаты работы.   </w:t>
      </w:r>
      <w:r w:rsidRPr="00517DDD">
        <w:t xml:space="preserve"> </w:t>
      </w:r>
    </w:p>
    <w:sectPr w:rsidR="00517DDD" w:rsidRPr="00517DDD" w:rsidSect="00CD29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77201"/>
    <w:multiLevelType w:val="multilevel"/>
    <w:tmpl w:val="E3FAA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0FA01DC"/>
    <w:multiLevelType w:val="hybridMultilevel"/>
    <w:tmpl w:val="1624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E59"/>
    <w:rsid w:val="00012242"/>
    <w:rsid w:val="000510B9"/>
    <w:rsid w:val="000C5877"/>
    <w:rsid w:val="00104486"/>
    <w:rsid w:val="00135974"/>
    <w:rsid w:val="00165C86"/>
    <w:rsid w:val="00182BA7"/>
    <w:rsid w:val="001B1E59"/>
    <w:rsid w:val="002B69C7"/>
    <w:rsid w:val="003145DE"/>
    <w:rsid w:val="00357AA1"/>
    <w:rsid w:val="004A3A3B"/>
    <w:rsid w:val="00517DDD"/>
    <w:rsid w:val="005656BE"/>
    <w:rsid w:val="00600248"/>
    <w:rsid w:val="006D1662"/>
    <w:rsid w:val="0073259A"/>
    <w:rsid w:val="007B152A"/>
    <w:rsid w:val="00803732"/>
    <w:rsid w:val="00833ABE"/>
    <w:rsid w:val="0086202D"/>
    <w:rsid w:val="008E0B0F"/>
    <w:rsid w:val="008E2B1F"/>
    <w:rsid w:val="008F2473"/>
    <w:rsid w:val="00A33EA5"/>
    <w:rsid w:val="00A86741"/>
    <w:rsid w:val="00AF63A4"/>
    <w:rsid w:val="00BA44F7"/>
    <w:rsid w:val="00C94604"/>
    <w:rsid w:val="00CD29C4"/>
    <w:rsid w:val="00D53F8F"/>
    <w:rsid w:val="00D96F96"/>
    <w:rsid w:val="00FE6A67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C643A-71EB-4478-9B4E-8CD624D7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B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1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1B1E59"/>
    <w:pPr>
      <w:spacing w:before="30" w:after="30"/>
    </w:pPr>
    <w:rPr>
      <w:sz w:val="20"/>
      <w:szCs w:val="20"/>
    </w:rPr>
  </w:style>
  <w:style w:type="table" w:styleId="a5">
    <w:name w:val="Table Grid"/>
    <w:basedOn w:val="a1"/>
    <w:uiPriority w:val="59"/>
    <w:rsid w:val="001B1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0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17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6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6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Ильинская СОШ</Company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Ерунцова Т.Г.</dc:creator>
  <cp:lastModifiedBy>Admin</cp:lastModifiedBy>
  <cp:revision>15</cp:revision>
  <cp:lastPrinted>2018-09-09T14:21:00Z</cp:lastPrinted>
  <dcterms:created xsi:type="dcterms:W3CDTF">2015-08-11T06:42:00Z</dcterms:created>
  <dcterms:modified xsi:type="dcterms:W3CDTF">2018-09-09T14:21:00Z</dcterms:modified>
</cp:coreProperties>
</file>